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943" w:rsidRDefault="00CE4943">
      <w:pPr>
        <w:rPr>
          <w:sz w:val="20"/>
          <w:szCs w:val="20"/>
        </w:rPr>
      </w:pPr>
    </w:p>
    <w:tbl>
      <w:tblPr>
        <w:tblStyle w:val="a"/>
        <w:tblW w:w="10515" w:type="dxa"/>
        <w:tblInd w:w="-98" w:type="dxa"/>
        <w:tblLayout w:type="fixed"/>
        <w:tblLook w:val="0000" w:firstRow="0" w:lastRow="0" w:firstColumn="0" w:lastColumn="0" w:noHBand="0" w:noVBand="0"/>
      </w:tblPr>
      <w:tblGrid>
        <w:gridCol w:w="1365"/>
        <w:gridCol w:w="1560"/>
        <w:gridCol w:w="7380"/>
        <w:gridCol w:w="210"/>
      </w:tblGrid>
      <w:tr w:rsidR="00CE4943">
        <w:trPr>
          <w:trHeight w:val="252"/>
        </w:trPr>
        <w:tc>
          <w:tcPr>
            <w:tcW w:w="2925" w:type="dxa"/>
            <w:gridSpan w:val="2"/>
          </w:tcPr>
          <w:p w:rsidR="00CE4943" w:rsidRDefault="00000000">
            <w:pPr>
              <w:jc w:val="both"/>
              <w:rPr>
                <w:sz w:val="20"/>
                <w:szCs w:val="20"/>
              </w:rPr>
            </w:pPr>
            <w:r>
              <w:rPr>
                <w:b/>
                <w:i/>
                <w:sz w:val="20"/>
                <w:szCs w:val="20"/>
              </w:rPr>
              <w:t>Course Description:</w:t>
            </w:r>
          </w:p>
          <w:p w:rsidR="00CE4943" w:rsidRDefault="00CE4943">
            <w:pPr>
              <w:jc w:val="both"/>
              <w:rPr>
                <w:sz w:val="20"/>
                <w:szCs w:val="20"/>
              </w:rPr>
            </w:pPr>
          </w:p>
        </w:tc>
        <w:tc>
          <w:tcPr>
            <w:tcW w:w="7380" w:type="dxa"/>
          </w:tcPr>
          <w:p w:rsidR="00CE4943" w:rsidRDefault="00000000">
            <w:pPr>
              <w:jc w:val="both"/>
              <w:rPr>
                <w:sz w:val="20"/>
                <w:szCs w:val="20"/>
              </w:rPr>
            </w:pPr>
            <w:r>
              <w:rPr>
                <w:sz w:val="20"/>
                <w:szCs w:val="20"/>
              </w:rPr>
              <w:t xml:space="preserve">The Career Prep course will focus on the various components of career planning and exploration, academic skills for success, financial literacy, professionalism, and digital citizenship. This course utilizes technology for instruction, assignment submission, and testing. </w:t>
            </w:r>
          </w:p>
          <w:p w:rsidR="00CE4943" w:rsidRDefault="00C941C0">
            <w:pPr>
              <w:jc w:val="both"/>
              <w:rPr>
                <w:sz w:val="20"/>
                <w:szCs w:val="20"/>
              </w:rPr>
            </w:pPr>
            <w:r>
              <w:rPr>
                <w:noProof/>
              </w:rPr>
              <w:pict>
                <v:rect id="_x0000_i1033" alt="" style="width:468pt;height:.05pt;mso-width-percent:0;mso-height-percent:0;mso-width-percent:0;mso-height-percent:0" o:hralign="center" o:hrstd="t" o:hr="t" fillcolor="#a0a0a0" stroked="f"/>
              </w:pict>
            </w:r>
          </w:p>
        </w:tc>
        <w:tc>
          <w:tcPr>
            <w:tcW w:w="210" w:type="dxa"/>
          </w:tcPr>
          <w:p w:rsidR="00CE4943" w:rsidRDefault="00CE4943">
            <w:pPr>
              <w:rPr>
                <w:sz w:val="20"/>
                <w:szCs w:val="20"/>
              </w:rPr>
            </w:pPr>
          </w:p>
        </w:tc>
      </w:tr>
      <w:tr w:rsidR="00CE4943">
        <w:trPr>
          <w:trHeight w:val="276"/>
        </w:trPr>
        <w:tc>
          <w:tcPr>
            <w:tcW w:w="2925" w:type="dxa"/>
            <w:gridSpan w:val="2"/>
          </w:tcPr>
          <w:p w:rsidR="00CE4943" w:rsidRDefault="00CE4943">
            <w:pPr>
              <w:jc w:val="both"/>
              <w:rPr>
                <w:sz w:val="20"/>
                <w:szCs w:val="20"/>
              </w:rPr>
            </w:pPr>
          </w:p>
        </w:tc>
        <w:tc>
          <w:tcPr>
            <w:tcW w:w="7380" w:type="dxa"/>
          </w:tcPr>
          <w:p w:rsidR="00CE4943" w:rsidRDefault="00CE4943">
            <w:pPr>
              <w:jc w:val="both"/>
              <w:rPr>
                <w:sz w:val="20"/>
                <w:szCs w:val="20"/>
              </w:rPr>
            </w:pPr>
          </w:p>
        </w:tc>
        <w:tc>
          <w:tcPr>
            <w:tcW w:w="210" w:type="dxa"/>
          </w:tcPr>
          <w:p w:rsidR="00CE4943" w:rsidRDefault="00CE4943">
            <w:pPr>
              <w:rPr>
                <w:sz w:val="20"/>
                <w:szCs w:val="20"/>
              </w:rPr>
            </w:pPr>
          </w:p>
        </w:tc>
      </w:tr>
      <w:tr w:rsidR="00CE4943">
        <w:trPr>
          <w:trHeight w:val="276"/>
        </w:trPr>
        <w:tc>
          <w:tcPr>
            <w:tcW w:w="2925" w:type="dxa"/>
            <w:gridSpan w:val="2"/>
          </w:tcPr>
          <w:p w:rsidR="00CE4943" w:rsidRDefault="00000000">
            <w:pPr>
              <w:jc w:val="both"/>
              <w:rPr>
                <w:sz w:val="20"/>
                <w:szCs w:val="20"/>
              </w:rPr>
            </w:pPr>
            <w:r>
              <w:rPr>
                <w:b/>
                <w:i/>
                <w:sz w:val="20"/>
                <w:szCs w:val="20"/>
              </w:rPr>
              <w:t>Classroom Management Plan:</w:t>
            </w:r>
          </w:p>
        </w:tc>
        <w:tc>
          <w:tcPr>
            <w:tcW w:w="7380" w:type="dxa"/>
          </w:tcPr>
          <w:p w:rsidR="00CE4943" w:rsidRDefault="00000000">
            <w:pPr>
              <w:widowControl w:val="0"/>
              <w:spacing w:before="240" w:after="240"/>
              <w:jc w:val="both"/>
              <w:rPr>
                <w:b/>
                <w:sz w:val="20"/>
                <w:szCs w:val="20"/>
              </w:rPr>
            </w:pPr>
            <w:r>
              <w:rPr>
                <w:b/>
                <w:sz w:val="20"/>
                <w:szCs w:val="20"/>
              </w:rPr>
              <w:t>Classroom Management Plan</w:t>
            </w:r>
          </w:p>
          <w:p w:rsidR="00CE4943" w:rsidRDefault="00000000">
            <w:pPr>
              <w:widowControl w:val="0"/>
              <w:numPr>
                <w:ilvl w:val="0"/>
                <w:numId w:val="1"/>
              </w:numPr>
              <w:spacing w:before="240"/>
              <w:jc w:val="both"/>
              <w:rPr>
                <w:sz w:val="20"/>
                <w:szCs w:val="20"/>
              </w:rPr>
            </w:pPr>
            <w:r>
              <w:rPr>
                <w:sz w:val="20"/>
                <w:szCs w:val="20"/>
              </w:rPr>
              <w:t>Verbal reprimand</w:t>
            </w:r>
          </w:p>
          <w:p w:rsidR="00CE4943" w:rsidRDefault="00000000">
            <w:pPr>
              <w:widowControl w:val="0"/>
              <w:numPr>
                <w:ilvl w:val="0"/>
                <w:numId w:val="1"/>
              </w:numPr>
              <w:jc w:val="both"/>
              <w:rPr>
                <w:sz w:val="20"/>
                <w:szCs w:val="20"/>
              </w:rPr>
            </w:pPr>
            <w:r>
              <w:rPr>
                <w:sz w:val="20"/>
                <w:szCs w:val="20"/>
              </w:rPr>
              <w:t>Conference with student with parent contact</w:t>
            </w:r>
          </w:p>
          <w:p w:rsidR="00CE4943" w:rsidRDefault="00000000">
            <w:pPr>
              <w:widowControl w:val="0"/>
              <w:numPr>
                <w:ilvl w:val="0"/>
                <w:numId w:val="1"/>
              </w:numPr>
              <w:jc w:val="both"/>
              <w:rPr>
                <w:sz w:val="20"/>
                <w:szCs w:val="20"/>
              </w:rPr>
            </w:pPr>
            <w:r>
              <w:rPr>
                <w:sz w:val="20"/>
                <w:szCs w:val="20"/>
              </w:rPr>
              <w:t>Withdrawal of privilege(s) with parent contact</w:t>
            </w:r>
          </w:p>
          <w:p w:rsidR="00CE4943" w:rsidRDefault="00000000">
            <w:pPr>
              <w:widowControl w:val="0"/>
              <w:numPr>
                <w:ilvl w:val="0"/>
                <w:numId w:val="1"/>
              </w:numPr>
              <w:spacing w:after="240"/>
              <w:jc w:val="both"/>
              <w:rPr>
                <w:sz w:val="20"/>
                <w:szCs w:val="20"/>
              </w:rPr>
            </w:pPr>
            <w:r>
              <w:rPr>
                <w:sz w:val="20"/>
                <w:szCs w:val="20"/>
              </w:rPr>
              <w:t>Other consequences determined to be reasonable and appropriate by the school administration.</w:t>
            </w:r>
          </w:p>
          <w:p w:rsidR="00CE4943" w:rsidRDefault="00000000">
            <w:pPr>
              <w:widowControl w:val="0"/>
              <w:spacing w:before="240" w:after="240"/>
              <w:jc w:val="both"/>
              <w:rPr>
                <w:b/>
                <w:sz w:val="20"/>
                <w:szCs w:val="20"/>
              </w:rPr>
            </w:pPr>
            <w:r>
              <w:rPr>
                <w:b/>
                <w:sz w:val="20"/>
                <w:szCs w:val="20"/>
              </w:rPr>
              <w:t>Cell Phones</w:t>
            </w:r>
          </w:p>
          <w:p w:rsidR="00CE4943" w:rsidRDefault="00000000">
            <w:pPr>
              <w:widowControl w:val="0"/>
              <w:spacing w:before="240" w:after="240"/>
              <w:jc w:val="both"/>
              <w:rPr>
                <w:sz w:val="20"/>
                <w:szCs w:val="20"/>
              </w:rPr>
            </w:pPr>
            <w:r>
              <w:rPr>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a disciplinary referral to the office.</w:t>
            </w:r>
          </w:p>
          <w:p w:rsidR="00CE4943" w:rsidRDefault="00C941C0">
            <w:pPr>
              <w:jc w:val="both"/>
              <w:rPr>
                <w:sz w:val="20"/>
                <w:szCs w:val="20"/>
              </w:rPr>
            </w:pPr>
            <w:r>
              <w:rPr>
                <w:noProof/>
              </w:rPr>
              <w:pict>
                <v:rect id="_x0000_i1032" alt="" style="width:468pt;height:.05pt;mso-width-percent:0;mso-height-percent:0;mso-width-percent:0;mso-height-percent:0" o:hralign="center" o:hrstd="t" o:hr="t" fillcolor="#a0a0a0" stroked="f"/>
              </w:pict>
            </w:r>
          </w:p>
          <w:p w:rsidR="00CE4943" w:rsidRDefault="00CE4943">
            <w:pPr>
              <w:jc w:val="both"/>
              <w:rPr>
                <w:sz w:val="20"/>
                <w:szCs w:val="20"/>
              </w:rPr>
            </w:pPr>
          </w:p>
        </w:tc>
        <w:tc>
          <w:tcPr>
            <w:tcW w:w="210" w:type="dxa"/>
          </w:tcPr>
          <w:p w:rsidR="00CE4943" w:rsidRDefault="00CE4943">
            <w:pPr>
              <w:rPr>
                <w:sz w:val="20"/>
                <w:szCs w:val="20"/>
              </w:rPr>
            </w:pPr>
          </w:p>
        </w:tc>
      </w:tr>
      <w:tr w:rsidR="00CE4943">
        <w:trPr>
          <w:trHeight w:val="276"/>
        </w:trPr>
        <w:tc>
          <w:tcPr>
            <w:tcW w:w="2925" w:type="dxa"/>
            <w:gridSpan w:val="2"/>
          </w:tcPr>
          <w:p w:rsidR="00CE4943" w:rsidRDefault="00000000">
            <w:pPr>
              <w:jc w:val="both"/>
              <w:rPr>
                <w:sz w:val="20"/>
                <w:szCs w:val="20"/>
              </w:rPr>
            </w:pPr>
            <w:r>
              <w:rPr>
                <w:b/>
                <w:i/>
                <w:sz w:val="20"/>
                <w:szCs w:val="20"/>
              </w:rPr>
              <w:t>Classroom Expectations:</w:t>
            </w:r>
          </w:p>
          <w:p w:rsidR="00CE4943" w:rsidRDefault="00CE4943">
            <w:pPr>
              <w:jc w:val="both"/>
              <w:rPr>
                <w:sz w:val="20"/>
                <w:szCs w:val="20"/>
                <w:u w:val="single"/>
              </w:rPr>
            </w:pPr>
          </w:p>
          <w:p w:rsidR="00CE4943" w:rsidRDefault="00CE4943">
            <w:pPr>
              <w:ind w:left="720"/>
              <w:jc w:val="both"/>
              <w:rPr>
                <w:sz w:val="20"/>
                <w:szCs w:val="20"/>
              </w:rPr>
            </w:pPr>
          </w:p>
          <w:p w:rsidR="00CE4943" w:rsidRDefault="00CE4943">
            <w:pPr>
              <w:jc w:val="both"/>
              <w:rPr>
                <w:sz w:val="20"/>
                <w:szCs w:val="20"/>
              </w:rPr>
            </w:pPr>
          </w:p>
          <w:p w:rsidR="00CE4943" w:rsidRDefault="00CE4943">
            <w:pPr>
              <w:ind w:left="360"/>
              <w:jc w:val="both"/>
              <w:rPr>
                <w:sz w:val="20"/>
                <w:szCs w:val="20"/>
              </w:rPr>
            </w:pPr>
          </w:p>
        </w:tc>
        <w:tc>
          <w:tcPr>
            <w:tcW w:w="7380" w:type="dxa"/>
          </w:tcPr>
          <w:p w:rsidR="00CE4943" w:rsidRDefault="00000000">
            <w:pPr>
              <w:jc w:val="both"/>
              <w:rPr>
                <w:sz w:val="20"/>
                <w:szCs w:val="20"/>
              </w:rPr>
            </w:pPr>
            <w:r>
              <w:rPr>
                <w:sz w:val="20"/>
                <w:szCs w:val="2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CE4943" w:rsidRDefault="00CE4943">
            <w:pPr>
              <w:jc w:val="both"/>
              <w:rPr>
                <w:sz w:val="20"/>
                <w:szCs w:val="20"/>
              </w:rPr>
            </w:pPr>
          </w:p>
          <w:p w:rsidR="00CE4943" w:rsidRDefault="00000000">
            <w:pPr>
              <w:jc w:val="both"/>
              <w:rPr>
                <w:sz w:val="20"/>
                <w:szCs w:val="20"/>
                <w:u w:val="single"/>
              </w:rPr>
            </w:pPr>
            <w:r>
              <w:rPr>
                <w:b/>
                <w:sz w:val="20"/>
                <w:szCs w:val="20"/>
                <w:u w:val="single"/>
              </w:rPr>
              <w:t>Concerning the use of cell phones and other electronic devices:</w:t>
            </w:r>
          </w:p>
          <w:p w:rsidR="00CE4943" w:rsidRDefault="00000000">
            <w:pPr>
              <w:ind w:left="414"/>
              <w:jc w:val="both"/>
              <w:rPr>
                <w:sz w:val="20"/>
                <w:szCs w:val="20"/>
              </w:rPr>
            </w:pPr>
            <w:r>
              <w:rPr>
                <w:sz w:val="20"/>
                <w:szCs w:val="20"/>
              </w:rPr>
              <w:t>Devices should be on silent and kept in your purse, backpack, or pocket during class unless otherwise instructed. You may not place it on your desk. Parents, guardians, and other family members should call the front office in case of emergency.</w:t>
            </w:r>
          </w:p>
          <w:p w:rsidR="00CE4943" w:rsidRDefault="00000000">
            <w:pPr>
              <w:ind w:left="414"/>
              <w:jc w:val="both"/>
              <w:rPr>
                <w:sz w:val="20"/>
                <w:szCs w:val="20"/>
              </w:rPr>
            </w:pPr>
            <w:r>
              <w:rPr>
                <w:sz w:val="20"/>
                <w:szCs w:val="20"/>
              </w:rPr>
              <w:t>If you violate this rule, you can expect the following consequences:</w:t>
            </w:r>
          </w:p>
          <w:p w:rsidR="00CE4943" w:rsidRDefault="00000000">
            <w:pPr>
              <w:numPr>
                <w:ilvl w:val="0"/>
                <w:numId w:val="2"/>
              </w:numPr>
              <w:jc w:val="both"/>
              <w:rPr>
                <w:sz w:val="20"/>
                <w:szCs w:val="20"/>
              </w:rPr>
            </w:pPr>
            <w:r>
              <w:rPr>
                <w:i/>
                <w:sz w:val="20"/>
                <w:szCs w:val="20"/>
              </w:rPr>
              <w:t>First offense</w:t>
            </w:r>
            <w:r>
              <w:rPr>
                <w:sz w:val="20"/>
                <w:szCs w:val="20"/>
              </w:rPr>
              <w:t xml:space="preserve"> – The phone or device will be placed in a phone chart at the front of the room. You may pick it up at the end of class.</w:t>
            </w:r>
          </w:p>
          <w:p w:rsidR="00CE4943" w:rsidRDefault="00000000">
            <w:pPr>
              <w:numPr>
                <w:ilvl w:val="0"/>
                <w:numId w:val="2"/>
              </w:numPr>
              <w:jc w:val="both"/>
              <w:rPr>
                <w:sz w:val="20"/>
                <w:szCs w:val="20"/>
              </w:rPr>
            </w:pPr>
            <w:r>
              <w:rPr>
                <w:i/>
                <w:sz w:val="20"/>
                <w:szCs w:val="20"/>
              </w:rPr>
              <w:t>Second offense</w:t>
            </w:r>
            <w:r>
              <w:rPr>
                <w:sz w:val="20"/>
                <w:szCs w:val="20"/>
              </w:rPr>
              <w:t xml:space="preserve"> – The phone or device will again be placed in a phone chart at the front of the room until the end of class and a parent/guardian will be notified.</w:t>
            </w:r>
          </w:p>
          <w:p w:rsidR="00CE4943" w:rsidRDefault="00000000">
            <w:pPr>
              <w:numPr>
                <w:ilvl w:val="0"/>
                <w:numId w:val="2"/>
              </w:numPr>
              <w:jc w:val="both"/>
              <w:rPr>
                <w:sz w:val="20"/>
                <w:szCs w:val="20"/>
              </w:rPr>
            </w:pPr>
            <w:r>
              <w:rPr>
                <w:i/>
                <w:sz w:val="20"/>
                <w:szCs w:val="20"/>
              </w:rPr>
              <w:t>Third offense</w:t>
            </w:r>
            <w:r>
              <w:rPr>
                <w:sz w:val="20"/>
                <w:szCs w:val="20"/>
              </w:rPr>
              <w:t xml:space="preserve"> – This is defiance and I will notify an administrator.</w:t>
            </w:r>
          </w:p>
          <w:p w:rsidR="00CE4943" w:rsidRDefault="00C941C0">
            <w:pPr>
              <w:jc w:val="both"/>
              <w:rPr>
                <w:sz w:val="20"/>
                <w:szCs w:val="20"/>
              </w:rPr>
            </w:pPr>
            <w:r>
              <w:rPr>
                <w:noProof/>
              </w:rPr>
              <w:pict>
                <v:rect id="_x0000_i1031" alt="" style="width:468pt;height:.05pt;mso-width-percent:0;mso-height-percent:0;mso-width-percent:0;mso-height-percent:0" o:hralign="center" o:hrstd="t" o:hr="t" fillcolor="#a0a0a0" stroked="f"/>
              </w:pict>
            </w:r>
          </w:p>
          <w:p w:rsidR="00CE4943" w:rsidRDefault="00CE4943">
            <w:pPr>
              <w:ind w:left="1134"/>
              <w:jc w:val="both"/>
              <w:rPr>
                <w:sz w:val="20"/>
                <w:szCs w:val="20"/>
              </w:rPr>
            </w:pPr>
          </w:p>
        </w:tc>
        <w:tc>
          <w:tcPr>
            <w:tcW w:w="210" w:type="dxa"/>
          </w:tcPr>
          <w:p w:rsidR="00CE4943" w:rsidRDefault="00CE4943">
            <w:pPr>
              <w:rPr>
                <w:sz w:val="20"/>
                <w:szCs w:val="20"/>
              </w:rPr>
            </w:pPr>
          </w:p>
        </w:tc>
      </w:tr>
      <w:tr w:rsidR="00CE4943">
        <w:trPr>
          <w:trHeight w:val="276"/>
        </w:trPr>
        <w:tc>
          <w:tcPr>
            <w:tcW w:w="2925" w:type="dxa"/>
            <w:gridSpan w:val="2"/>
          </w:tcPr>
          <w:p w:rsidR="00CE4943" w:rsidRDefault="00000000">
            <w:pPr>
              <w:jc w:val="both"/>
              <w:rPr>
                <w:sz w:val="20"/>
                <w:szCs w:val="20"/>
              </w:rPr>
            </w:pPr>
            <w:r>
              <w:rPr>
                <w:b/>
                <w:i/>
                <w:sz w:val="20"/>
                <w:szCs w:val="20"/>
              </w:rPr>
              <w:t>Grading Policy:</w:t>
            </w:r>
          </w:p>
        </w:tc>
        <w:tc>
          <w:tcPr>
            <w:tcW w:w="7380" w:type="dxa"/>
          </w:tcPr>
          <w:p w:rsidR="00CE4943" w:rsidRDefault="00000000">
            <w:pPr>
              <w:pBdr>
                <w:top w:val="nil"/>
                <w:left w:val="nil"/>
                <w:bottom w:val="nil"/>
                <w:right w:val="nil"/>
                <w:between w:val="nil"/>
              </w:pBdr>
              <w:jc w:val="both"/>
              <w:rPr>
                <w:sz w:val="20"/>
                <w:szCs w:val="20"/>
              </w:rPr>
            </w:pPr>
            <w:r>
              <w:rPr>
                <w:sz w:val="20"/>
                <w:szCs w:val="20"/>
              </w:rPr>
              <w:t xml:space="preserve">Major assessments will count 70 percent of your grade. Homework and classwork will account for 30 percent of your grade. Grades will be updated weekly in </w:t>
            </w:r>
            <w:proofErr w:type="spellStart"/>
            <w:r>
              <w:rPr>
                <w:sz w:val="20"/>
                <w:szCs w:val="20"/>
              </w:rPr>
              <w:t>PowerSchools</w:t>
            </w:r>
            <w:proofErr w:type="spellEnd"/>
            <w:r>
              <w:rPr>
                <w:sz w:val="20"/>
                <w:szCs w:val="20"/>
              </w:rPr>
              <w:t xml:space="preserve">. Each grading period will consist of nine weeks. </w:t>
            </w:r>
          </w:p>
        </w:tc>
        <w:tc>
          <w:tcPr>
            <w:tcW w:w="210" w:type="dxa"/>
          </w:tcPr>
          <w:p w:rsidR="00CE4943" w:rsidRDefault="00CE4943">
            <w:pPr>
              <w:rPr>
                <w:sz w:val="20"/>
                <w:szCs w:val="20"/>
              </w:rPr>
            </w:pPr>
          </w:p>
        </w:tc>
      </w:tr>
      <w:tr w:rsidR="00CE4943">
        <w:trPr>
          <w:trHeight w:val="276"/>
        </w:trPr>
        <w:tc>
          <w:tcPr>
            <w:tcW w:w="2925" w:type="dxa"/>
            <w:gridSpan w:val="2"/>
          </w:tcPr>
          <w:p w:rsidR="00CE4943" w:rsidRDefault="00CE4943">
            <w:pPr>
              <w:jc w:val="both"/>
              <w:rPr>
                <w:sz w:val="20"/>
                <w:szCs w:val="20"/>
              </w:rPr>
            </w:pPr>
          </w:p>
        </w:tc>
        <w:tc>
          <w:tcPr>
            <w:tcW w:w="7380" w:type="dxa"/>
          </w:tcPr>
          <w:p w:rsidR="00CE4943" w:rsidRDefault="00CE4943">
            <w:pPr>
              <w:jc w:val="both"/>
              <w:rPr>
                <w:sz w:val="20"/>
                <w:szCs w:val="20"/>
              </w:rPr>
            </w:pPr>
          </w:p>
        </w:tc>
        <w:tc>
          <w:tcPr>
            <w:tcW w:w="210" w:type="dxa"/>
          </w:tcPr>
          <w:p w:rsidR="00CE4943" w:rsidRDefault="00CE4943">
            <w:pPr>
              <w:rPr>
                <w:sz w:val="20"/>
                <w:szCs w:val="20"/>
              </w:rPr>
            </w:pPr>
          </w:p>
        </w:tc>
      </w:tr>
      <w:tr w:rsidR="00CE4943">
        <w:trPr>
          <w:trHeight w:val="276"/>
        </w:trPr>
        <w:tc>
          <w:tcPr>
            <w:tcW w:w="2925" w:type="dxa"/>
            <w:gridSpan w:val="2"/>
          </w:tcPr>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000000">
            <w:pPr>
              <w:jc w:val="both"/>
              <w:rPr>
                <w:sz w:val="20"/>
                <w:szCs w:val="20"/>
              </w:rPr>
            </w:pPr>
            <w:r>
              <w:rPr>
                <w:b/>
                <w:i/>
                <w:sz w:val="20"/>
                <w:szCs w:val="20"/>
              </w:rPr>
              <w:t>Make-up Work Policy:</w:t>
            </w:r>
          </w:p>
        </w:tc>
        <w:tc>
          <w:tcPr>
            <w:tcW w:w="7380" w:type="dxa"/>
          </w:tcPr>
          <w:p w:rsidR="00CE4943" w:rsidRDefault="00C941C0">
            <w:pPr>
              <w:widowControl w:val="0"/>
              <w:jc w:val="both"/>
              <w:rPr>
                <w:sz w:val="20"/>
                <w:szCs w:val="20"/>
              </w:rPr>
            </w:pPr>
            <w:r>
              <w:rPr>
                <w:noProof/>
              </w:rPr>
              <w:pict>
                <v:rect id="_x0000_i1030" alt="" style="width:468pt;height:.05pt;mso-width-percent:0;mso-height-percent:0;mso-width-percent:0;mso-height-percent:0" o:hralign="center" o:hrstd="t" o:hr="t" fillcolor="#a0a0a0" stroked="f"/>
              </w:pict>
            </w:r>
          </w:p>
          <w:p w:rsidR="00CE4943" w:rsidRDefault="00000000">
            <w:pPr>
              <w:widowControl w:val="0"/>
              <w:jc w:val="both"/>
              <w:rPr>
                <w:sz w:val="20"/>
                <w:szCs w:val="20"/>
              </w:rPr>
            </w:pPr>
            <w:r>
              <w:rPr>
                <w:b/>
                <w:sz w:val="20"/>
                <w:szCs w:val="20"/>
              </w:rPr>
              <w:t>Make-up tests</w:t>
            </w:r>
            <w:r>
              <w:rPr>
                <w:sz w:val="20"/>
                <w:szCs w:val="20"/>
              </w:rPr>
              <w:t xml:space="preserve"> will </w:t>
            </w:r>
            <w:r>
              <w:rPr>
                <w:b/>
                <w:sz w:val="20"/>
                <w:szCs w:val="20"/>
              </w:rPr>
              <w:t>only</w:t>
            </w:r>
            <w:r>
              <w:rPr>
                <w:sz w:val="20"/>
                <w:szCs w:val="20"/>
              </w:rPr>
              <w:t xml:space="preserve"> be given to a student who has an </w:t>
            </w:r>
            <w:r>
              <w:rPr>
                <w:b/>
                <w:sz w:val="20"/>
                <w:szCs w:val="20"/>
              </w:rPr>
              <w:t>excused absence</w:t>
            </w:r>
            <w:r>
              <w:rPr>
                <w:sz w:val="20"/>
                <w:szCs w:val="20"/>
              </w:rPr>
              <w:t xml:space="preserve">. </w:t>
            </w:r>
            <w:r>
              <w:rPr>
                <w:b/>
                <w:sz w:val="20"/>
                <w:szCs w:val="20"/>
              </w:rPr>
              <w:t>The student must make arrangements with the teacher to take a make-up test.</w:t>
            </w:r>
            <w:r>
              <w:rPr>
                <w:sz w:val="20"/>
                <w:szCs w:val="20"/>
              </w:rPr>
              <w:t xml:space="preserve"> </w:t>
            </w:r>
            <w:r>
              <w:rPr>
                <w:b/>
                <w:sz w:val="20"/>
                <w:szCs w:val="20"/>
              </w:rPr>
              <w:t xml:space="preserve">Tests may be taken during Patriot Path with prior arrangement from each teacher. </w:t>
            </w:r>
            <w:r>
              <w:rPr>
                <w:sz w:val="20"/>
                <w:szCs w:val="20"/>
              </w:rPr>
              <w:t xml:space="preserve"> A student only has two chances (the next two Patriot Paths after the absence) to make up a test. All make-up tests will be administered in the designated classroom on the Patriot Path session roster.</w:t>
            </w:r>
          </w:p>
          <w:p w:rsidR="00CE4943" w:rsidRDefault="00CE4943">
            <w:pPr>
              <w:jc w:val="both"/>
              <w:rPr>
                <w:sz w:val="20"/>
                <w:szCs w:val="20"/>
              </w:rPr>
            </w:pPr>
          </w:p>
          <w:p w:rsidR="00CE4943" w:rsidRDefault="00000000">
            <w:pPr>
              <w:pBdr>
                <w:top w:val="nil"/>
                <w:left w:val="nil"/>
                <w:bottom w:val="nil"/>
                <w:right w:val="nil"/>
                <w:between w:val="nil"/>
              </w:pBdr>
              <w:jc w:val="both"/>
              <w:rPr>
                <w:sz w:val="20"/>
                <w:szCs w:val="20"/>
              </w:rPr>
            </w:pPr>
            <w:r>
              <w:rPr>
                <w:b/>
                <w:sz w:val="20"/>
                <w:szCs w:val="20"/>
              </w:rPr>
              <w:t>Homework/Classwork:</w:t>
            </w:r>
            <w:r>
              <w:rPr>
                <w:sz w:val="20"/>
                <w:szCs w:val="20"/>
              </w:rPr>
              <w:t xml:space="preserve"> Students who are absent for </w:t>
            </w:r>
            <w:r>
              <w:rPr>
                <w:b/>
                <w:sz w:val="20"/>
                <w:szCs w:val="20"/>
              </w:rPr>
              <w:t>excused reasons</w:t>
            </w:r>
            <w:r>
              <w:rPr>
                <w:sz w:val="20"/>
                <w:szCs w:val="20"/>
              </w:rPr>
              <w:t xml:space="preserve"> will be permitted to make up missed work.</w:t>
            </w:r>
            <w:r>
              <w:rPr>
                <w:b/>
                <w:sz w:val="20"/>
                <w:szCs w:val="20"/>
              </w:rPr>
              <w:t xml:space="preserve"> It is the student’s responsibility to get their work assignments the day upon return to school and complete the assignments according to a time frame determined by the teacher within two weeks of the date of the last absence</w:t>
            </w:r>
            <w:r>
              <w:rPr>
                <w:sz w:val="20"/>
                <w:szCs w:val="20"/>
              </w:rPr>
              <w:t>. Grades of zero will be assigned for assignments missed because of unexcused absences.</w:t>
            </w:r>
          </w:p>
          <w:p w:rsidR="00CE4943" w:rsidRDefault="00C941C0">
            <w:pPr>
              <w:spacing w:line="276" w:lineRule="auto"/>
              <w:rPr>
                <w:sz w:val="20"/>
                <w:szCs w:val="20"/>
              </w:rPr>
            </w:pPr>
            <w:r>
              <w:rPr>
                <w:noProof/>
              </w:rPr>
              <w:pict>
                <v:rect id="_x0000_i1029" alt="" style="width:468pt;height:.05pt;mso-width-percent:0;mso-height-percent:0;mso-width-percent:0;mso-height-percent:0" o:hralign="center" o:hrstd="t" o:hr="t" fillcolor="#a0a0a0" stroked="f"/>
              </w:pict>
            </w:r>
          </w:p>
        </w:tc>
        <w:tc>
          <w:tcPr>
            <w:tcW w:w="210" w:type="dxa"/>
          </w:tcPr>
          <w:p w:rsidR="00CE4943" w:rsidRDefault="00CE4943">
            <w:pPr>
              <w:rPr>
                <w:sz w:val="20"/>
                <w:szCs w:val="20"/>
              </w:rPr>
            </w:pPr>
          </w:p>
        </w:tc>
      </w:tr>
      <w:tr w:rsidR="00CE4943">
        <w:trPr>
          <w:trHeight w:val="276"/>
        </w:trPr>
        <w:tc>
          <w:tcPr>
            <w:tcW w:w="2925" w:type="dxa"/>
            <w:gridSpan w:val="2"/>
          </w:tcPr>
          <w:p w:rsidR="00CE4943" w:rsidRDefault="00000000">
            <w:pPr>
              <w:jc w:val="both"/>
              <w:rPr>
                <w:b/>
                <w:i/>
                <w:sz w:val="20"/>
                <w:szCs w:val="20"/>
              </w:rPr>
            </w:pPr>
            <w:r>
              <w:rPr>
                <w:b/>
                <w:i/>
                <w:sz w:val="20"/>
                <w:szCs w:val="20"/>
              </w:rPr>
              <w:t xml:space="preserve">Materials and </w:t>
            </w:r>
          </w:p>
          <w:p w:rsidR="00CE4943" w:rsidRDefault="00000000">
            <w:pPr>
              <w:jc w:val="both"/>
              <w:rPr>
                <w:b/>
                <w:i/>
                <w:sz w:val="20"/>
                <w:szCs w:val="20"/>
              </w:rPr>
            </w:pPr>
            <w:r>
              <w:rPr>
                <w:b/>
                <w:i/>
                <w:sz w:val="20"/>
                <w:szCs w:val="20"/>
              </w:rPr>
              <w:t>Supplies Needed:</w:t>
            </w:r>
          </w:p>
          <w:p w:rsidR="00CE4943" w:rsidRDefault="00CE4943">
            <w:pPr>
              <w:jc w:val="both"/>
              <w:rPr>
                <w:sz w:val="20"/>
                <w:szCs w:val="20"/>
              </w:rPr>
            </w:pPr>
          </w:p>
        </w:tc>
        <w:tc>
          <w:tcPr>
            <w:tcW w:w="7380" w:type="dxa"/>
          </w:tcPr>
          <w:p w:rsidR="00CE4943" w:rsidRDefault="00000000">
            <w:pPr>
              <w:jc w:val="both"/>
              <w:rPr>
                <w:sz w:val="20"/>
                <w:szCs w:val="20"/>
              </w:rPr>
            </w:pPr>
            <w:r>
              <w:rPr>
                <w:sz w:val="20"/>
                <w:szCs w:val="20"/>
              </w:rPr>
              <w:t xml:space="preserve">All materials can be found in Schoology assignments through provided links and documents. </w:t>
            </w:r>
          </w:p>
        </w:tc>
        <w:tc>
          <w:tcPr>
            <w:tcW w:w="210" w:type="dxa"/>
          </w:tcPr>
          <w:p w:rsidR="00CE4943" w:rsidRDefault="00CE4943">
            <w:pPr>
              <w:rPr>
                <w:sz w:val="20"/>
                <w:szCs w:val="20"/>
              </w:rPr>
            </w:pPr>
          </w:p>
        </w:tc>
      </w:tr>
      <w:tr w:rsidR="00CE4943">
        <w:trPr>
          <w:trHeight w:val="276"/>
        </w:trPr>
        <w:tc>
          <w:tcPr>
            <w:tcW w:w="2925" w:type="dxa"/>
            <w:gridSpan w:val="2"/>
          </w:tcPr>
          <w:p w:rsidR="00CE4943" w:rsidRDefault="00CE4943">
            <w:pPr>
              <w:jc w:val="both"/>
              <w:rPr>
                <w:sz w:val="20"/>
                <w:szCs w:val="20"/>
              </w:rPr>
            </w:pPr>
          </w:p>
        </w:tc>
        <w:tc>
          <w:tcPr>
            <w:tcW w:w="7380" w:type="dxa"/>
          </w:tcPr>
          <w:p w:rsidR="00CE4943" w:rsidRDefault="00CE4943">
            <w:pPr>
              <w:jc w:val="both"/>
              <w:rPr>
                <w:sz w:val="20"/>
                <w:szCs w:val="20"/>
              </w:rPr>
            </w:pPr>
          </w:p>
        </w:tc>
        <w:tc>
          <w:tcPr>
            <w:tcW w:w="210" w:type="dxa"/>
          </w:tcPr>
          <w:p w:rsidR="00CE4943" w:rsidRDefault="00CE4943">
            <w:pPr>
              <w:rPr>
                <w:sz w:val="20"/>
                <w:szCs w:val="20"/>
              </w:rPr>
            </w:pPr>
          </w:p>
        </w:tc>
      </w:tr>
      <w:tr w:rsidR="00CE4943">
        <w:trPr>
          <w:trHeight w:val="276"/>
        </w:trPr>
        <w:tc>
          <w:tcPr>
            <w:tcW w:w="2925" w:type="dxa"/>
            <w:gridSpan w:val="2"/>
          </w:tcPr>
          <w:p w:rsidR="00CE4943" w:rsidRDefault="00CE4943">
            <w:pPr>
              <w:jc w:val="both"/>
              <w:rPr>
                <w:b/>
                <w:i/>
                <w:sz w:val="20"/>
                <w:szCs w:val="20"/>
              </w:rPr>
            </w:pPr>
          </w:p>
          <w:p w:rsidR="00CE4943" w:rsidRDefault="00CE4943">
            <w:pPr>
              <w:jc w:val="both"/>
              <w:rPr>
                <w:b/>
                <w:i/>
                <w:sz w:val="20"/>
                <w:szCs w:val="20"/>
              </w:rPr>
            </w:pPr>
          </w:p>
          <w:p w:rsidR="00CE4943" w:rsidRDefault="00CE4943">
            <w:pPr>
              <w:jc w:val="both"/>
              <w:rPr>
                <w:sz w:val="20"/>
                <w:szCs w:val="20"/>
              </w:rPr>
            </w:pPr>
          </w:p>
          <w:p w:rsidR="00CE4943" w:rsidRDefault="00CE4943">
            <w:pPr>
              <w:jc w:val="both"/>
              <w:rPr>
                <w:b/>
                <w:i/>
                <w:sz w:val="20"/>
                <w:szCs w:val="20"/>
              </w:rPr>
            </w:pPr>
          </w:p>
          <w:p w:rsidR="00CE4943" w:rsidRDefault="00000000">
            <w:pPr>
              <w:jc w:val="both"/>
              <w:rPr>
                <w:b/>
                <w:i/>
                <w:sz w:val="20"/>
                <w:szCs w:val="20"/>
              </w:rPr>
            </w:pPr>
            <w:r>
              <w:rPr>
                <w:b/>
                <w:i/>
                <w:sz w:val="20"/>
                <w:szCs w:val="20"/>
              </w:rPr>
              <w:t>Laptops</w:t>
            </w: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000000">
            <w:pPr>
              <w:jc w:val="both"/>
              <w:rPr>
                <w:b/>
                <w:i/>
                <w:sz w:val="20"/>
                <w:szCs w:val="20"/>
              </w:rPr>
            </w:pPr>
            <w:r>
              <w:rPr>
                <w:b/>
                <w:i/>
                <w:sz w:val="20"/>
                <w:szCs w:val="20"/>
              </w:rPr>
              <w:t>Turnitin Notice</w:t>
            </w:r>
          </w:p>
          <w:p w:rsidR="00CE4943" w:rsidRDefault="00000000">
            <w:pPr>
              <w:jc w:val="both"/>
              <w:rPr>
                <w:b/>
                <w:i/>
                <w:sz w:val="20"/>
                <w:szCs w:val="20"/>
              </w:rPr>
            </w:pPr>
            <w:r>
              <w:rPr>
                <w:b/>
                <w:i/>
                <w:sz w:val="20"/>
                <w:szCs w:val="20"/>
              </w:rPr>
              <w:t>(English Courses)</w:t>
            </w: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CE4943">
            <w:pPr>
              <w:jc w:val="both"/>
              <w:rPr>
                <w:b/>
                <w:i/>
                <w:sz w:val="20"/>
                <w:szCs w:val="20"/>
              </w:rPr>
            </w:pPr>
          </w:p>
          <w:p w:rsidR="00CE4943" w:rsidRDefault="00000000">
            <w:pPr>
              <w:jc w:val="both"/>
              <w:rPr>
                <w:b/>
                <w:i/>
                <w:sz w:val="20"/>
                <w:szCs w:val="20"/>
              </w:rPr>
            </w:pPr>
            <w:r>
              <w:rPr>
                <w:b/>
                <w:i/>
                <w:sz w:val="20"/>
                <w:szCs w:val="20"/>
              </w:rPr>
              <w:t>Accommodations</w:t>
            </w:r>
          </w:p>
          <w:p w:rsidR="00CE4943" w:rsidRDefault="00CE4943">
            <w:pPr>
              <w:jc w:val="both"/>
              <w:rPr>
                <w:b/>
                <w:i/>
                <w:sz w:val="20"/>
                <w:szCs w:val="20"/>
              </w:rPr>
            </w:pPr>
          </w:p>
        </w:tc>
        <w:tc>
          <w:tcPr>
            <w:tcW w:w="7380" w:type="dxa"/>
          </w:tcPr>
          <w:p w:rsidR="00CE4943" w:rsidRDefault="00CE4943">
            <w:pPr>
              <w:spacing w:line="276" w:lineRule="auto"/>
              <w:rPr>
                <w:sz w:val="20"/>
                <w:szCs w:val="20"/>
              </w:rPr>
            </w:pPr>
          </w:p>
          <w:p w:rsidR="00CE4943" w:rsidRDefault="00C941C0">
            <w:pPr>
              <w:spacing w:line="276" w:lineRule="auto"/>
              <w:rPr>
                <w:sz w:val="20"/>
                <w:szCs w:val="20"/>
              </w:rPr>
            </w:pPr>
            <w:r>
              <w:rPr>
                <w:noProof/>
              </w:rPr>
              <w:pict>
                <v:rect id="_x0000_i1028" alt="" style="width:468pt;height:.05pt;mso-width-percent:0;mso-height-percent:0;mso-width-percent:0;mso-height-percent:0" o:hralign="center" o:hrstd="t" o:hr="t" fillcolor="#a0a0a0" stroked="f"/>
              </w:pict>
            </w:r>
          </w:p>
          <w:p w:rsidR="00CE4943" w:rsidRDefault="00000000">
            <w:pPr>
              <w:spacing w:line="276" w:lineRule="auto"/>
              <w:rPr>
                <w:sz w:val="20"/>
                <w:szCs w:val="20"/>
              </w:rPr>
            </w:pPr>
            <w:r>
              <w:rPr>
                <w:b/>
                <w:sz w:val="20"/>
                <w:szCs w:val="20"/>
              </w:rPr>
              <w:t>Concerning laptop utilization:</w:t>
            </w:r>
            <w:r>
              <w:rPr>
                <w:sz w:val="20"/>
                <w:szCs w:val="20"/>
              </w:rPr>
              <w:t xml:space="preserve"> </w:t>
            </w:r>
            <w:proofErr w:type="gramStart"/>
            <w:r>
              <w:rPr>
                <w:sz w:val="20"/>
                <w:szCs w:val="20"/>
              </w:rPr>
              <w:t>1.Student</w:t>
            </w:r>
            <w:proofErr w:type="gramEnd"/>
            <w:r>
              <w:rPr>
                <w:sz w:val="20"/>
                <w:szCs w:val="20"/>
              </w:rPr>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CE4943" w:rsidRDefault="00C941C0">
            <w:pPr>
              <w:jc w:val="both"/>
              <w:rPr>
                <w:sz w:val="20"/>
                <w:szCs w:val="20"/>
              </w:rPr>
            </w:pPr>
            <w:r>
              <w:rPr>
                <w:noProof/>
              </w:rPr>
              <w:pict>
                <v:rect id="_x0000_i1027" alt="" style="width:468pt;height:.05pt;mso-width-percent:0;mso-height-percent:0;mso-width-percent:0;mso-height-percent:0" o:hralign="center" o:hrstd="t" o:hr="t" fillcolor="#a0a0a0" stroked="f"/>
              </w:pict>
            </w:r>
          </w:p>
          <w:p w:rsidR="00CE4943" w:rsidRDefault="00CE4943">
            <w:pPr>
              <w:jc w:val="both"/>
              <w:rPr>
                <w:sz w:val="20"/>
                <w:szCs w:val="20"/>
              </w:rPr>
            </w:pPr>
          </w:p>
          <w:p w:rsidR="00CE4943" w:rsidRDefault="00000000">
            <w:pPr>
              <w:jc w:val="both"/>
              <w:rPr>
                <w:sz w:val="20"/>
                <w:szCs w:val="20"/>
              </w:rPr>
            </w:pPr>
            <w:r>
              <w:rPr>
                <w:sz w:val="20"/>
                <w:szCs w:val="20"/>
              </w:rPr>
              <w:t>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CE4943" w:rsidRDefault="00CE4943">
            <w:pPr>
              <w:jc w:val="both"/>
              <w:rPr>
                <w:sz w:val="20"/>
                <w:szCs w:val="20"/>
              </w:rPr>
            </w:pPr>
          </w:p>
          <w:p w:rsidR="00CE4943" w:rsidRDefault="00000000">
            <w:pPr>
              <w:jc w:val="both"/>
              <w:rPr>
                <w:sz w:val="20"/>
                <w:szCs w:val="20"/>
              </w:rPr>
            </w:pPr>
            <w:r>
              <w:rPr>
                <w:sz w:val="20"/>
                <w:szCs w:val="20"/>
              </w:rPr>
              <w:t>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CE4943" w:rsidRDefault="00CE4943">
            <w:pPr>
              <w:jc w:val="both"/>
              <w:rPr>
                <w:sz w:val="20"/>
                <w:szCs w:val="20"/>
              </w:rPr>
            </w:pPr>
          </w:p>
          <w:p w:rsidR="00CE4943" w:rsidRDefault="00C941C0">
            <w:pPr>
              <w:jc w:val="both"/>
              <w:rPr>
                <w:sz w:val="20"/>
                <w:szCs w:val="20"/>
              </w:rPr>
            </w:pPr>
            <w:r>
              <w:rPr>
                <w:noProof/>
              </w:rPr>
              <w:pict>
                <v:rect id="_x0000_i1026" alt="" style="width:468pt;height:.05pt;mso-width-percent:0;mso-height-percent:0;mso-width-percent:0;mso-height-percent:0" o:hralign="center" o:hrstd="t" o:hr="t" fillcolor="#a0a0a0" stroked="f"/>
              </w:pict>
            </w:r>
          </w:p>
          <w:p w:rsidR="00CE4943" w:rsidRDefault="00CE4943">
            <w:pPr>
              <w:jc w:val="both"/>
              <w:rPr>
                <w:sz w:val="20"/>
                <w:szCs w:val="20"/>
              </w:rPr>
            </w:pPr>
          </w:p>
          <w:p w:rsidR="00CE4943" w:rsidRDefault="00CE4943">
            <w:pPr>
              <w:shd w:val="clear" w:color="auto" w:fill="FFFFFF"/>
              <w:rPr>
                <w:sz w:val="20"/>
                <w:szCs w:val="20"/>
              </w:rPr>
            </w:pPr>
          </w:p>
          <w:p w:rsidR="00CE4943" w:rsidRDefault="00CE4943">
            <w:pPr>
              <w:shd w:val="clear" w:color="auto" w:fill="FFFFFF"/>
              <w:rPr>
                <w:sz w:val="20"/>
                <w:szCs w:val="20"/>
              </w:rPr>
            </w:pPr>
          </w:p>
          <w:p w:rsidR="00CE4943" w:rsidRDefault="00000000">
            <w:pPr>
              <w:shd w:val="clear" w:color="auto" w:fill="FFFFFF"/>
              <w:rPr>
                <w:sz w:val="20"/>
                <w:szCs w:val="20"/>
              </w:rPr>
            </w:pPr>
            <w:r>
              <w:rPr>
                <w:sz w:val="20"/>
                <w:szCs w:val="20"/>
              </w:rPr>
              <w:t xml:space="preserve">Requests for accommodations for this course or any school event are welcomed from students and parents. </w:t>
            </w: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p w:rsidR="00CE4943" w:rsidRDefault="00CE4943">
            <w:pPr>
              <w:jc w:val="both"/>
              <w:rPr>
                <w:sz w:val="20"/>
                <w:szCs w:val="20"/>
              </w:rPr>
            </w:pPr>
          </w:p>
        </w:tc>
        <w:tc>
          <w:tcPr>
            <w:tcW w:w="210" w:type="dxa"/>
          </w:tcPr>
          <w:p w:rsidR="00CE4943" w:rsidRDefault="00CE4943">
            <w:pPr>
              <w:rPr>
                <w:sz w:val="20"/>
                <w:szCs w:val="20"/>
              </w:rPr>
            </w:pPr>
          </w:p>
        </w:tc>
      </w:tr>
      <w:tr w:rsidR="00CE4943">
        <w:trPr>
          <w:trHeight w:val="330"/>
        </w:trPr>
        <w:tc>
          <w:tcPr>
            <w:tcW w:w="10515" w:type="dxa"/>
            <w:gridSpan w:val="4"/>
            <w:tcBorders>
              <w:top w:val="single" w:sz="4" w:space="0" w:color="000000"/>
              <w:left w:val="single" w:sz="4" w:space="0" w:color="000000"/>
              <w:bottom w:val="single" w:sz="4" w:space="0" w:color="000000"/>
              <w:right w:val="single" w:sz="4" w:space="0" w:color="000000"/>
            </w:tcBorders>
          </w:tcPr>
          <w:p w:rsidR="00CE4943" w:rsidRDefault="00000000">
            <w:pPr>
              <w:jc w:val="center"/>
              <w:rPr>
                <w:sz w:val="20"/>
                <w:szCs w:val="20"/>
              </w:rPr>
            </w:pPr>
            <w:r>
              <w:rPr>
                <w:b/>
                <w:sz w:val="20"/>
                <w:szCs w:val="20"/>
              </w:rPr>
              <w:t>Career Prep Probable Pacing Guide</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sz w:val="20"/>
                <w:szCs w:val="20"/>
              </w:rPr>
            </w:pPr>
            <w:r>
              <w:rPr>
                <w:b/>
                <w:sz w:val="20"/>
                <w:szCs w:val="20"/>
              </w:rPr>
              <w:t>Unit 1</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Course Introduction, Personal Decision Making</w:t>
            </w:r>
          </w:p>
          <w:p w:rsidR="00CE4943" w:rsidRDefault="00000000">
            <w:pPr>
              <w:rPr>
                <w:sz w:val="20"/>
                <w:szCs w:val="20"/>
              </w:rPr>
            </w:pPr>
            <w:r>
              <w:rPr>
                <w:sz w:val="20"/>
                <w:szCs w:val="20"/>
              </w:rPr>
              <w:t xml:space="preserve">Discuss the </w:t>
            </w:r>
            <w:proofErr w:type="gramStart"/>
            <w:r>
              <w:rPr>
                <w:sz w:val="20"/>
                <w:szCs w:val="20"/>
              </w:rPr>
              <w:t>decision making</w:t>
            </w:r>
            <w:proofErr w:type="gramEnd"/>
            <w:r>
              <w:rPr>
                <w:sz w:val="20"/>
                <w:szCs w:val="20"/>
              </w:rPr>
              <w:t xml:space="preserve"> process and identify what steps to use in decision</w:t>
            </w:r>
          </w:p>
          <w:p w:rsidR="00CE4943" w:rsidRDefault="00000000">
            <w:pPr>
              <w:rPr>
                <w:sz w:val="20"/>
                <w:szCs w:val="20"/>
              </w:rPr>
            </w:pPr>
            <w:r>
              <w:rPr>
                <w:sz w:val="20"/>
                <w:szCs w:val="20"/>
              </w:rPr>
              <w:t>making</w:t>
            </w:r>
          </w:p>
          <w:p w:rsidR="00CE4943" w:rsidRDefault="00000000">
            <w:pPr>
              <w:rPr>
                <w:sz w:val="20"/>
                <w:szCs w:val="20"/>
              </w:rPr>
            </w:pPr>
            <w:r>
              <w:rPr>
                <w:sz w:val="20"/>
                <w:szCs w:val="20"/>
              </w:rPr>
              <w:t xml:space="preserve">Resources: </w:t>
            </w:r>
            <w:proofErr w:type="spellStart"/>
            <w:r>
              <w:rPr>
                <w:sz w:val="20"/>
                <w:szCs w:val="20"/>
              </w:rPr>
              <w:t>Marshmellow</w:t>
            </w:r>
            <w:proofErr w:type="spellEnd"/>
            <w:r>
              <w:rPr>
                <w:sz w:val="20"/>
                <w:szCs w:val="20"/>
              </w:rPr>
              <w:t xml:space="preserve"> Video, Decision making power point, T-Chart activity,</w:t>
            </w:r>
          </w:p>
          <w:p w:rsidR="00CE4943" w:rsidRDefault="00000000">
            <w:pPr>
              <w:rPr>
                <w:sz w:val="20"/>
                <w:szCs w:val="20"/>
              </w:rPr>
            </w:pPr>
            <w:r>
              <w:rPr>
                <w:sz w:val="20"/>
                <w:szCs w:val="20"/>
              </w:rPr>
              <w:t>Fairy Tale Assignment</w:t>
            </w:r>
          </w:p>
          <w:p w:rsidR="00CE4943" w:rsidRDefault="00000000">
            <w:pPr>
              <w:rPr>
                <w:b/>
                <w:sz w:val="20"/>
                <w:szCs w:val="20"/>
              </w:rPr>
            </w:pPr>
            <w:r>
              <w:rPr>
                <w:sz w:val="20"/>
                <w:szCs w:val="20"/>
              </w:rPr>
              <w:t>Approximate Length of Unit: 4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sz w:val="20"/>
                <w:szCs w:val="20"/>
              </w:rPr>
            </w:pPr>
            <w:r>
              <w:rPr>
                <w:b/>
                <w:sz w:val="20"/>
                <w:szCs w:val="20"/>
              </w:rPr>
              <w:t>Unit 2</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Digital Citizenship</w:t>
            </w:r>
          </w:p>
          <w:p w:rsidR="00CE4943" w:rsidRDefault="00000000">
            <w:pPr>
              <w:rPr>
                <w:sz w:val="20"/>
                <w:szCs w:val="20"/>
              </w:rPr>
            </w:pPr>
            <w:r>
              <w:rPr>
                <w:sz w:val="20"/>
                <w:szCs w:val="20"/>
              </w:rPr>
              <w:t>Learn the importance of digital safety and effects of positive/negative digital</w:t>
            </w:r>
          </w:p>
          <w:p w:rsidR="00CE4943" w:rsidRDefault="00000000">
            <w:pPr>
              <w:rPr>
                <w:sz w:val="20"/>
                <w:szCs w:val="20"/>
              </w:rPr>
            </w:pPr>
            <w:r>
              <w:rPr>
                <w:sz w:val="20"/>
                <w:szCs w:val="20"/>
              </w:rPr>
              <w:t>citizenship behavior</w:t>
            </w:r>
          </w:p>
          <w:p w:rsidR="00CE4943" w:rsidRDefault="00000000">
            <w:pPr>
              <w:rPr>
                <w:sz w:val="20"/>
                <w:szCs w:val="20"/>
              </w:rPr>
            </w:pPr>
            <w:r>
              <w:rPr>
                <w:sz w:val="20"/>
                <w:szCs w:val="20"/>
              </w:rPr>
              <w:t>Resources: Everfi.com (7 modules</w:t>
            </w:r>
            <w:proofErr w:type="gramStart"/>
            <w:r>
              <w:rPr>
                <w:sz w:val="20"/>
                <w:szCs w:val="20"/>
              </w:rPr>
              <w:t>);</w:t>
            </w:r>
            <w:proofErr w:type="spellStart"/>
            <w:r>
              <w:rPr>
                <w:sz w:val="20"/>
                <w:szCs w:val="20"/>
              </w:rPr>
              <w:t>Everfi</w:t>
            </w:r>
            <w:proofErr w:type="spellEnd"/>
            <w:proofErr w:type="gramEnd"/>
            <w:r>
              <w:rPr>
                <w:sz w:val="20"/>
                <w:szCs w:val="20"/>
              </w:rPr>
              <w:t xml:space="preserve"> registration instructions, PowerPoint,</w:t>
            </w:r>
          </w:p>
          <w:p w:rsidR="00CE4943" w:rsidRDefault="00000000">
            <w:pPr>
              <w:rPr>
                <w:sz w:val="20"/>
                <w:szCs w:val="20"/>
              </w:rPr>
            </w:pPr>
            <w:r>
              <w:rPr>
                <w:sz w:val="20"/>
                <w:szCs w:val="20"/>
              </w:rPr>
              <w:t>handout/videos w/four mini-lessons, Public Service Announcement</w:t>
            </w:r>
          </w:p>
          <w:p w:rsidR="00CE4943" w:rsidRDefault="00000000">
            <w:pPr>
              <w:rPr>
                <w:sz w:val="20"/>
                <w:szCs w:val="20"/>
              </w:rPr>
            </w:pPr>
            <w:r>
              <w:rPr>
                <w:sz w:val="20"/>
                <w:szCs w:val="20"/>
              </w:rPr>
              <w:t>handout/activity</w:t>
            </w:r>
          </w:p>
          <w:p w:rsidR="00CE4943" w:rsidRDefault="00000000">
            <w:pPr>
              <w:rPr>
                <w:b/>
                <w:sz w:val="20"/>
                <w:szCs w:val="20"/>
              </w:rPr>
            </w:pPr>
            <w:r>
              <w:rPr>
                <w:sz w:val="20"/>
                <w:szCs w:val="20"/>
              </w:rPr>
              <w:t>Approximate Length of Unit: 5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sz w:val="20"/>
                <w:szCs w:val="20"/>
              </w:rPr>
            </w:pPr>
            <w:r>
              <w:rPr>
                <w:b/>
                <w:sz w:val="20"/>
                <w:szCs w:val="20"/>
              </w:rPr>
              <w:t>Unit 3</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Technology Basics</w:t>
            </w:r>
          </w:p>
          <w:p w:rsidR="00CE4943" w:rsidRDefault="00000000">
            <w:pPr>
              <w:rPr>
                <w:sz w:val="20"/>
                <w:szCs w:val="20"/>
              </w:rPr>
            </w:pPr>
            <w:r>
              <w:rPr>
                <w:sz w:val="20"/>
                <w:szCs w:val="20"/>
              </w:rPr>
              <w:t>Identify the steps to diagnosing problems with hardware, software, and</w:t>
            </w:r>
          </w:p>
          <w:p w:rsidR="00CE4943" w:rsidRDefault="00000000">
            <w:pPr>
              <w:rPr>
                <w:sz w:val="20"/>
                <w:szCs w:val="20"/>
              </w:rPr>
            </w:pPr>
            <w:r>
              <w:rPr>
                <w:sz w:val="20"/>
                <w:szCs w:val="20"/>
              </w:rPr>
              <w:t>advanced network systems to become more productive.</w:t>
            </w:r>
          </w:p>
          <w:p w:rsidR="00CE4943" w:rsidRDefault="00000000">
            <w:pPr>
              <w:rPr>
                <w:sz w:val="20"/>
                <w:szCs w:val="20"/>
              </w:rPr>
            </w:pPr>
            <w:r>
              <w:rPr>
                <w:sz w:val="20"/>
                <w:szCs w:val="20"/>
              </w:rPr>
              <w:t>Resources: Videos, quiz</w:t>
            </w:r>
          </w:p>
          <w:p w:rsidR="00CE4943" w:rsidRDefault="00000000">
            <w:pPr>
              <w:rPr>
                <w:b/>
                <w:sz w:val="20"/>
                <w:szCs w:val="20"/>
              </w:rPr>
            </w:pPr>
            <w:r>
              <w:rPr>
                <w:sz w:val="20"/>
                <w:szCs w:val="20"/>
              </w:rPr>
              <w:t>Approximate Length of Unit: 2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sz w:val="20"/>
                <w:szCs w:val="20"/>
              </w:rPr>
            </w:pPr>
            <w:r>
              <w:rPr>
                <w:b/>
                <w:sz w:val="20"/>
                <w:szCs w:val="20"/>
              </w:rPr>
              <w:t>Unit 4</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Introduction to Digital Portfolio</w:t>
            </w:r>
          </w:p>
          <w:p w:rsidR="00CE4943" w:rsidRDefault="00000000">
            <w:pPr>
              <w:rPr>
                <w:sz w:val="20"/>
                <w:szCs w:val="20"/>
              </w:rPr>
            </w:pPr>
            <w:r>
              <w:rPr>
                <w:sz w:val="20"/>
                <w:szCs w:val="20"/>
              </w:rPr>
              <w:t>Understand how a digital portfolio can express my “Brand of Me” to potential</w:t>
            </w:r>
          </w:p>
          <w:p w:rsidR="00CE4943" w:rsidRDefault="00000000">
            <w:pPr>
              <w:rPr>
                <w:sz w:val="20"/>
                <w:szCs w:val="20"/>
              </w:rPr>
            </w:pPr>
            <w:r>
              <w:rPr>
                <w:sz w:val="20"/>
                <w:szCs w:val="20"/>
              </w:rPr>
              <w:t>colleges and employers.</w:t>
            </w:r>
          </w:p>
          <w:p w:rsidR="00CE4943" w:rsidRDefault="00000000">
            <w:pPr>
              <w:rPr>
                <w:sz w:val="20"/>
                <w:szCs w:val="20"/>
              </w:rPr>
            </w:pPr>
            <w:r>
              <w:rPr>
                <w:sz w:val="20"/>
                <w:szCs w:val="20"/>
              </w:rPr>
              <w:t>Resources: Video, Life Collage Activity</w:t>
            </w:r>
          </w:p>
          <w:p w:rsidR="00CE4943" w:rsidRDefault="00000000">
            <w:pPr>
              <w:rPr>
                <w:b/>
                <w:sz w:val="20"/>
                <w:szCs w:val="20"/>
              </w:rPr>
            </w:pPr>
            <w:r>
              <w:rPr>
                <w:sz w:val="20"/>
                <w:szCs w:val="20"/>
              </w:rPr>
              <w:t>Approximate Length of Unit: 3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sz w:val="20"/>
                <w:szCs w:val="20"/>
              </w:rPr>
            </w:pPr>
            <w:r>
              <w:rPr>
                <w:b/>
                <w:sz w:val="20"/>
                <w:szCs w:val="20"/>
              </w:rPr>
              <w:t>Unit 5</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Introduction to Careers</w:t>
            </w:r>
          </w:p>
          <w:p w:rsidR="00CE4943" w:rsidRDefault="00000000">
            <w:pPr>
              <w:rPr>
                <w:sz w:val="20"/>
                <w:szCs w:val="20"/>
              </w:rPr>
            </w:pPr>
            <w:r>
              <w:rPr>
                <w:sz w:val="20"/>
                <w:szCs w:val="20"/>
              </w:rPr>
              <w:t>Understand the different types of occupations and research requirements for</w:t>
            </w:r>
          </w:p>
          <w:p w:rsidR="00CE4943" w:rsidRDefault="00000000">
            <w:pPr>
              <w:rPr>
                <w:sz w:val="20"/>
                <w:szCs w:val="20"/>
              </w:rPr>
            </w:pPr>
            <w:r>
              <w:rPr>
                <w:sz w:val="20"/>
                <w:szCs w:val="20"/>
              </w:rPr>
              <w:t>each type</w:t>
            </w:r>
          </w:p>
          <w:p w:rsidR="00CE4943" w:rsidRDefault="00000000">
            <w:pPr>
              <w:rPr>
                <w:sz w:val="20"/>
                <w:szCs w:val="20"/>
              </w:rPr>
            </w:pPr>
            <w:r>
              <w:rPr>
                <w:sz w:val="20"/>
                <w:szCs w:val="20"/>
              </w:rPr>
              <w:t>Resources: Kuder, career exploration activity and presentation, blue collar</w:t>
            </w:r>
          </w:p>
          <w:p w:rsidR="00CE4943" w:rsidRDefault="00000000">
            <w:pPr>
              <w:rPr>
                <w:sz w:val="20"/>
                <w:szCs w:val="20"/>
              </w:rPr>
            </w:pPr>
            <w:r>
              <w:rPr>
                <w:sz w:val="20"/>
                <w:szCs w:val="20"/>
              </w:rPr>
              <w:t xml:space="preserve">activity, </w:t>
            </w:r>
            <w:proofErr w:type="gramStart"/>
            <w:r>
              <w:rPr>
                <w:sz w:val="20"/>
                <w:szCs w:val="20"/>
              </w:rPr>
              <w:t>four year</w:t>
            </w:r>
            <w:proofErr w:type="gramEnd"/>
            <w:r>
              <w:rPr>
                <w:sz w:val="20"/>
                <w:szCs w:val="20"/>
              </w:rPr>
              <w:t xml:space="preserve"> plan handout, Madison City Schools curriculum catalog</w:t>
            </w:r>
          </w:p>
          <w:p w:rsidR="00CE4943" w:rsidRDefault="00000000">
            <w:pPr>
              <w:rPr>
                <w:sz w:val="20"/>
                <w:szCs w:val="20"/>
              </w:rPr>
            </w:pPr>
            <w:r>
              <w:rPr>
                <w:sz w:val="20"/>
                <w:szCs w:val="20"/>
              </w:rPr>
              <w:t>Approximate Length of Unit: 9 days</w:t>
            </w:r>
          </w:p>
          <w:p w:rsidR="00CE4943" w:rsidRDefault="00CE4943">
            <w:pPr>
              <w:rPr>
                <w:b/>
                <w:sz w:val="20"/>
                <w:szCs w:val="20"/>
              </w:rPr>
            </w:pP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sz w:val="20"/>
                <w:szCs w:val="20"/>
              </w:rPr>
            </w:pPr>
            <w:r>
              <w:rPr>
                <w:b/>
                <w:sz w:val="20"/>
                <w:szCs w:val="20"/>
              </w:rPr>
              <w:lastRenderedPageBreak/>
              <w:t>Unit 6</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Post-Secondary Preparedness</w:t>
            </w:r>
          </w:p>
          <w:p w:rsidR="00CE4943" w:rsidRDefault="00000000">
            <w:pPr>
              <w:rPr>
                <w:sz w:val="20"/>
                <w:szCs w:val="20"/>
              </w:rPr>
            </w:pPr>
            <w:r>
              <w:rPr>
                <w:sz w:val="20"/>
                <w:szCs w:val="20"/>
              </w:rPr>
              <w:t>Understand the post-secondary educational requirements for chosen career,</w:t>
            </w:r>
          </w:p>
          <w:p w:rsidR="00CE4943" w:rsidRDefault="00000000">
            <w:pPr>
              <w:rPr>
                <w:sz w:val="20"/>
                <w:szCs w:val="20"/>
              </w:rPr>
            </w:pPr>
            <w:r>
              <w:rPr>
                <w:sz w:val="20"/>
                <w:szCs w:val="20"/>
              </w:rPr>
              <w:t>admission requirements for post-secondary selection, requirements for the</w:t>
            </w:r>
          </w:p>
          <w:p w:rsidR="00CE4943" w:rsidRDefault="00000000">
            <w:pPr>
              <w:rPr>
                <w:sz w:val="20"/>
                <w:szCs w:val="20"/>
              </w:rPr>
            </w:pPr>
            <w:r>
              <w:rPr>
                <w:sz w:val="20"/>
                <w:szCs w:val="20"/>
              </w:rPr>
              <w:t>different types of financial aid, and application process for financial aid</w:t>
            </w:r>
          </w:p>
          <w:p w:rsidR="00CE4943" w:rsidRDefault="00000000">
            <w:pPr>
              <w:rPr>
                <w:sz w:val="20"/>
                <w:szCs w:val="20"/>
              </w:rPr>
            </w:pPr>
            <w:r>
              <w:rPr>
                <w:sz w:val="20"/>
                <w:szCs w:val="20"/>
              </w:rPr>
              <w:t>Resources: Research activity, presentation rubric</w:t>
            </w:r>
          </w:p>
          <w:p w:rsidR="00CE4943" w:rsidRDefault="00000000">
            <w:pPr>
              <w:rPr>
                <w:sz w:val="20"/>
                <w:szCs w:val="20"/>
              </w:rPr>
            </w:pPr>
            <w:r>
              <w:rPr>
                <w:sz w:val="20"/>
                <w:szCs w:val="20"/>
              </w:rPr>
              <w:t>Approximate Length of Unit: 7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b/>
                <w:sz w:val="20"/>
                <w:szCs w:val="20"/>
              </w:rPr>
            </w:pPr>
            <w:r>
              <w:rPr>
                <w:b/>
                <w:sz w:val="20"/>
                <w:szCs w:val="20"/>
              </w:rPr>
              <w:t>Unit 7</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Career Exploration</w:t>
            </w:r>
          </w:p>
          <w:p w:rsidR="00CE4943" w:rsidRDefault="00000000">
            <w:pPr>
              <w:rPr>
                <w:sz w:val="20"/>
                <w:szCs w:val="20"/>
              </w:rPr>
            </w:pPr>
            <w:r>
              <w:rPr>
                <w:sz w:val="20"/>
                <w:szCs w:val="20"/>
              </w:rPr>
              <w:t>Understand the employment process, including filling out a job application,</w:t>
            </w:r>
          </w:p>
          <w:p w:rsidR="00CE4943" w:rsidRDefault="00000000">
            <w:pPr>
              <w:rPr>
                <w:sz w:val="20"/>
                <w:szCs w:val="20"/>
              </w:rPr>
            </w:pPr>
            <w:r>
              <w:rPr>
                <w:sz w:val="20"/>
                <w:szCs w:val="20"/>
              </w:rPr>
              <w:t>writing correctly formatted resumes and cover letters, and using proper</w:t>
            </w:r>
          </w:p>
          <w:p w:rsidR="00CE4943" w:rsidRDefault="00000000">
            <w:pPr>
              <w:rPr>
                <w:sz w:val="20"/>
                <w:szCs w:val="20"/>
              </w:rPr>
            </w:pPr>
            <w:r>
              <w:rPr>
                <w:sz w:val="20"/>
                <w:szCs w:val="20"/>
              </w:rPr>
              <w:t>interview skills to increase employability.</w:t>
            </w:r>
          </w:p>
          <w:p w:rsidR="00CE4943" w:rsidRDefault="00000000">
            <w:pPr>
              <w:rPr>
                <w:sz w:val="20"/>
                <w:szCs w:val="20"/>
              </w:rPr>
            </w:pPr>
            <w:r>
              <w:rPr>
                <w:sz w:val="20"/>
                <w:szCs w:val="20"/>
              </w:rPr>
              <w:t>Resource: Networking handout, Elevator speech, Kuder (application/resume &amp;amp;</w:t>
            </w:r>
          </w:p>
          <w:p w:rsidR="00CE4943" w:rsidRDefault="00000000">
            <w:pPr>
              <w:rPr>
                <w:sz w:val="20"/>
                <w:szCs w:val="20"/>
              </w:rPr>
            </w:pPr>
            <w:r>
              <w:rPr>
                <w:sz w:val="20"/>
                <w:szCs w:val="20"/>
              </w:rPr>
              <w:t>cover letter entry), Soft skills video examples, Soft Skills activity, Interview</w:t>
            </w:r>
          </w:p>
          <w:p w:rsidR="00CE4943" w:rsidRDefault="00000000">
            <w:pPr>
              <w:rPr>
                <w:sz w:val="20"/>
                <w:szCs w:val="20"/>
              </w:rPr>
            </w:pPr>
            <w:r>
              <w:rPr>
                <w:sz w:val="20"/>
                <w:szCs w:val="20"/>
              </w:rPr>
              <w:t>process activity</w:t>
            </w:r>
          </w:p>
          <w:p w:rsidR="00CE4943" w:rsidRDefault="00000000">
            <w:pPr>
              <w:rPr>
                <w:sz w:val="20"/>
                <w:szCs w:val="20"/>
              </w:rPr>
            </w:pPr>
            <w:r>
              <w:rPr>
                <w:sz w:val="20"/>
                <w:szCs w:val="20"/>
              </w:rPr>
              <w:t>Approximate Length of Unit: 6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b/>
                <w:sz w:val="20"/>
                <w:szCs w:val="20"/>
              </w:rPr>
            </w:pPr>
            <w:r>
              <w:rPr>
                <w:b/>
                <w:sz w:val="20"/>
                <w:szCs w:val="20"/>
              </w:rPr>
              <w:t>Unit 8</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Work Place Behavior</w:t>
            </w:r>
          </w:p>
          <w:p w:rsidR="00CE4943" w:rsidRDefault="00000000">
            <w:pPr>
              <w:rPr>
                <w:sz w:val="20"/>
                <w:szCs w:val="20"/>
              </w:rPr>
            </w:pPr>
            <w:r>
              <w:rPr>
                <w:sz w:val="20"/>
                <w:szCs w:val="20"/>
              </w:rPr>
              <w:t>Understand appropriate and inappropriate workplace behaviors, benefits and</w:t>
            </w:r>
          </w:p>
          <w:p w:rsidR="00CE4943" w:rsidRDefault="00000000">
            <w:pPr>
              <w:rPr>
                <w:sz w:val="20"/>
                <w:szCs w:val="20"/>
              </w:rPr>
            </w:pPr>
            <w:r>
              <w:rPr>
                <w:sz w:val="20"/>
                <w:szCs w:val="20"/>
              </w:rPr>
              <w:t>consequences of workplace behavior, how to address workplace behaviors, and</w:t>
            </w:r>
          </w:p>
          <w:p w:rsidR="00CE4943" w:rsidRDefault="00000000">
            <w:pPr>
              <w:rPr>
                <w:sz w:val="20"/>
                <w:szCs w:val="20"/>
              </w:rPr>
            </w:pPr>
            <w:r>
              <w:rPr>
                <w:sz w:val="20"/>
                <w:szCs w:val="20"/>
              </w:rPr>
              <w:t>how to accept and respect diversity in the workplace</w:t>
            </w:r>
          </w:p>
          <w:p w:rsidR="00CE4943" w:rsidRDefault="00000000">
            <w:pPr>
              <w:rPr>
                <w:sz w:val="20"/>
                <w:szCs w:val="20"/>
              </w:rPr>
            </w:pPr>
            <w:r>
              <w:rPr>
                <w:sz w:val="20"/>
                <w:szCs w:val="20"/>
              </w:rPr>
              <w:t>Resource: Online videos/activity; quiz</w:t>
            </w:r>
          </w:p>
          <w:p w:rsidR="00CE4943" w:rsidRDefault="00000000">
            <w:pPr>
              <w:rPr>
                <w:sz w:val="20"/>
                <w:szCs w:val="20"/>
              </w:rPr>
            </w:pPr>
            <w:r>
              <w:rPr>
                <w:sz w:val="20"/>
                <w:szCs w:val="20"/>
              </w:rPr>
              <w:t>Approximate Length of Unit: 2 days</w:t>
            </w:r>
          </w:p>
        </w:tc>
      </w:tr>
      <w:tr w:rsidR="00CE4943">
        <w:trPr>
          <w:trHeight w:val="240"/>
        </w:trPr>
        <w:tc>
          <w:tcPr>
            <w:tcW w:w="1365" w:type="dxa"/>
            <w:tcBorders>
              <w:top w:val="single" w:sz="4" w:space="0" w:color="000000"/>
              <w:left w:val="single" w:sz="4" w:space="0" w:color="000000"/>
              <w:bottom w:val="single" w:sz="4" w:space="0" w:color="000000"/>
            </w:tcBorders>
          </w:tcPr>
          <w:p w:rsidR="00CE4943" w:rsidRDefault="00000000">
            <w:pPr>
              <w:jc w:val="center"/>
              <w:rPr>
                <w:b/>
                <w:sz w:val="20"/>
                <w:szCs w:val="20"/>
              </w:rPr>
            </w:pPr>
            <w:r>
              <w:rPr>
                <w:b/>
                <w:sz w:val="20"/>
                <w:szCs w:val="20"/>
              </w:rPr>
              <w:t>Unit 9</w:t>
            </w:r>
          </w:p>
        </w:tc>
        <w:tc>
          <w:tcPr>
            <w:tcW w:w="9150" w:type="dxa"/>
            <w:gridSpan w:val="3"/>
            <w:tcBorders>
              <w:top w:val="single" w:sz="4" w:space="0" w:color="000000"/>
              <w:left w:val="single" w:sz="4" w:space="0" w:color="000000"/>
              <w:bottom w:val="single" w:sz="4" w:space="0" w:color="000000"/>
              <w:right w:val="single" w:sz="4" w:space="0" w:color="000000"/>
            </w:tcBorders>
          </w:tcPr>
          <w:p w:rsidR="00CE4943" w:rsidRDefault="00000000">
            <w:pPr>
              <w:rPr>
                <w:b/>
                <w:sz w:val="20"/>
                <w:szCs w:val="20"/>
              </w:rPr>
            </w:pPr>
            <w:r>
              <w:rPr>
                <w:b/>
                <w:sz w:val="20"/>
                <w:szCs w:val="20"/>
              </w:rPr>
              <w:t>Digital Portfolio Creation</w:t>
            </w:r>
          </w:p>
          <w:p w:rsidR="00CE4943" w:rsidRDefault="00000000">
            <w:pPr>
              <w:rPr>
                <w:sz w:val="20"/>
                <w:szCs w:val="20"/>
              </w:rPr>
            </w:pPr>
            <w:r>
              <w:rPr>
                <w:sz w:val="20"/>
                <w:szCs w:val="20"/>
              </w:rPr>
              <w:t>Understand how to professionally create and develop electronic documents,</w:t>
            </w:r>
          </w:p>
          <w:p w:rsidR="00CE4943" w:rsidRDefault="00000000">
            <w:pPr>
              <w:rPr>
                <w:sz w:val="20"/>
                <w:szCs w:val="20"/>
              </w:rPr>
            </w:pPr>
            <w:r>
              <w:rPr>
                <w:sz w:val="20"/>
                <w:szCs w:val="20"/>
              </w:rPr>
              <w:t xml:space="preserve">create and format a variety of personal artifacts and </w:t>
            </w:r>
            <w:proofErr w:type="gramStart"/>
            <w:r>
              <w:rPr>
                <w:sz w:val="20"/>
                <w:szCs w:val="20"/>
              </w:rPr>
              <w:t>business related</w:t>
            </w:r>
            <w:proofErr w:type="gramEnd"/>
            <w:r>
              <w:rPr>
                <w:sz w:val="20"/>
                <w:szCs w:val="20"/>
              </w:rPr>
              <w:t xml:space="preserve"> documents,</w:t>
            </w:r>
          </w:p>
          <w:p w:rsidR="00CE4943" w:rsidRDefault="00000000">
            <w:pPr>
              <w:rPr>
                <w:sz w:val="20"/>
                <w:szCs w:val="20"/>
              </w:rPr>
            </w:pPr>
            <w:r>
              <w:rPr>
                <w:sz w:val="20"/>
                <w:szCs w:val="20"/>
              </w:rPr>
              <w:t>the importance of an electronic portfolio</w:t>
            </w:r>
          </w:p>
          <w:p w:rsidR="00CE4943" w:rsidRDefault="00000000">
            <w:pPr>
              <w:rPr>
                <w:sz w:val="20"/>
                <w:szCs w:val="20"/>
              </w:rPr>
            </w:pPr>
            <w:r>
              <w:rPr>
                <w:sz w:val="20"/>
                <w:szCs w:val="20"/>
              </w:rPr>
              <w:t>Resource: Wix.com, examples of portfolios</w:t>
            </w:r>
          </w:p>
          <w:p w:rsidR="00CE4943" w:rsidRDefault="00000000">
            <w:pPr>
              <w:rPr>
                <w:sz w:val="20"/>
                <w:szCs w:val="20"/>
              </w:rPr>
            </w:pPr>
            <w:r>
              <w:rPr>
                <w:sz w:val="20"/>
                <w:szCs w:val="20"/>
              </w:rPr>
              <w:t>Approximate Length of Unit: 8 days</w:t>
            </w:r>
          </w:p>
        </w:tc>
      </w:tr>
    </w:tbl>
    <w:p w:rsidR="00CE4943" w:rsidRDefault="00CE4943">
      <w:pPr>
        <w:rPr>
          <w:sz w:val="20"/>
          <w:szCs w:val="20"/>
          <w:u w:val="single"/>
        </w:rPr>
      </w:pPr>
    </w:p>
    <w:p w:rsidR="00CE4943" w:rsidRDefault="00000000">
      <w:pPr>
        <w:jc w:val="center"/>
        <w:rPr>
          <w:b/>
          <w:sz w:val="20"/>
          <w:szCs w:val="20"/>
        </w:rPr>
      </w:pPr>
      <w:r>
        <w:rPr>
          <w:b/>
          <w:sz w:val="20"/>
          <w:szCs w:val="20"/>
        </w:rPr>
        <w:t>*This is a tentative plan and may change at the discretion of the teacher.</w:t>
      </w:r>
    </w:p>
    <w:p w:rsidR="00CE4943" w:rsidRDefault="00CE4943">
      <w:pPr>
        <w:rPr>
          <w:sz w:val="20"/>
          <w:szCs w:val="20"/>
        </w:rPr>
      </w:pPr>
    </w:p>
    <w:p w:rsidR="00CE4943" w:rsidRDefault="00CE4943">
      <w:pPr>
        <w:rPr>
          <w:sz w:val="20"/>
          <w:szCs w:val="20"/>
        </w:rPr>
      </w:pPr>
    </w:p>
    <w:p w:rsidR="00CE4943" w:rsidRDefault="00C941C0">
      <w:pPr>
        <w:rPr>
          <w:sz w:val="20"/>
          <w:szCs w:val="20"/>
        </w:rPr>
      </w:pPr>
      <w:r>
        <w:rPr>
          <w:noProof/>
        </w:rPr>
        <w:pict>
          <v:rect id="_x0000_i1025" alt="" style="width:468pt;height:.05pt;mso-width-percent:0;mso-height-percent:0;mso-width-percent:0;mso-height-percent:0" o:hralign="center" o:hrstd="t" o:hr="t" fillcolor="#a0a0a0" stroked="f"/>
        </w:pict>
      </w: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CE4943">
      <w:pPr>
        <w:rPr>
          <w:sz w:val="20"/>
          <w:szCs w:val="20"/>
        </w:rPr>
      </w:pPr>
    </w:p>
    <w:p w:rsidR="00CE4943" w:rsidRDefault="00000000">
      <w:pPr>
        <w:jc w:val="center"/>
        <w:rPr>
          <w:sz w:val="20"/>
          <w:szCs w:val="20"/>
        </w:rPr>
      </w:pPr>
      <w:r>
        <w:rPr>
          <w:b/>
          <w:sz w:val="20"/>
          <w:szCs w:val="20"/>
        </w:rPr>
        <w:t>Please sign below to acknowledge that you have received, read, and understood the syllabus.</w:t>
      </w:r>
    </w:p>
    <w:p w:rsidR="00CE4943" w:rsidRDefault="00CE4943">
      <w:pPr>
        <w:rPr>
          <w:sz w:val="20"/>
          <w:szCs w:val="20"/>
        </w:rPr>
      </w:pPr>
    </w:p>
    <w:p w:rsidR="00CE4943" w:rsidRDefault="00000000">
      <w:pPr>
        <w:rPr>
          <w:sz w:val="20"/>
          <w:szCs w:val="20"/>
        </w:rPr>
      </w:pPr>
      <w:r>
        <w:rPr>
          <w:b/>
          <w:sz w:val="20"/>
          <w:szCs w:val="20"/>
        </w:rPr>
        <w:t>Student name</w:t>
      </w:r>
      <w:r>
        <w:rPr>
          <w:sz w:val="20"/>
          <w:szCs w:val="20"/>
        </w:rPr>
        <w:t xml:space="preserve">: ___________________________________  </w:t>
      </w:r>
    </w:p>
    <w:p w:rsidR="00CE4943" w:rsidRDefault="00000000">
      <w:pPr>
        <w:rPr>
          <w:sz w:val="20"/>
          <w:szCs w:val="20"/>
        </w:rPr>
      </w:pPr>
      <w:r>
        <w:rPr>
          <w:sz w:val="20"/>
          <w:szCs w:val="20"/>
        </w:rPr>
        <w:t xml:space="preserve">  </w:t>
      </w:r>
    </w:p>
    <w:p w:rsidR="00CE4943" w:rsidRDefault="00000000">
      <w:pPr>
        <w:ind w:firstLine="720"/>
        <w:rPr>
          <w:sz w:val="20"/>
          <w:szCs w:val="20"/>
        </w:rPr>
      </w:pPr>
      <w:r>
        <w:rPr>
          <w:sz w:val="20"/>
          <w:szCs w:val="20"/>
        </w:rPr>
        <w:t>Student signature: __________________________________</w:t>
      </w:r>
    </w:p>
    <w:p w:rsidR="00CE4943" w:rsidRDefault="00CE4943">
      <w:pPr>
        <w:ind w:firstLine="720"/>
        <w:rPr>
          <w:sz w:val="20"/>
          <w:szCs w:val="20"/>
        </w:rPr>
      </w:pPr>
    </w:p>
    <w:p w:rsidR="00CE4943" w:rsidRDefault="00CE4943">
      <w:pPr>
        <w:rPr>
          <w:sz w:val="20"/>
          <w:szCs w:val="20"/>
        </w:rPr>
      </w:pPr>
    </w:p>
    <w:p w:rsidR="00CE4943" w:rsidRDefault="00000000">
      <w:pPr>
        <w:rPr>
          <w:sz w:val="20"/>
          <w:szCs w:val="20"/>
        </w:rPr>
      </w:pPr>
      <w:r>
        <w:rPr>
          <w:b/>
          <w:sz w:val="20"/>
          <w:szCs w:val="20"/>
        </w:rPr>
        <w:t>Parent/guardian name</w:t>
      </w:r>
      <w:r>
        <w:rPr>
          <w:sz w:val="20"/>
          <w:szCs w:val="20"/>
        </w:rPr>
        <w:t xml:space="preserve">: ____________________________   </w:t>
      </w:r>
    </w:p>
    <w:p w:rsidR="00CE4943" w:rsidRDefault="00CE4943">
      <w:pPr>
        <w:rPr>
          <w:sz w:val="20"/>
          <w:szCs w:val="20"/>
        </w:rPr>
      </w:pPr>
    </w:p>
    <w:p w:rsidR="00CE4943" w:rsidRDefault="00000000">
      <w:pPr>
        <w:ind w:firstLine="720"/>
        <w:rPr>
          <w:sz w:val="20"/>
          <w:szCs w:val="20"/>
        </w:rPr>
      </w:pPr>
      <w:r>
        <w:rPr>
          <w:sz w:val="20"/>
          <w:szCs w:val="20"/>
        </w:rPr>
        <w:t>Parent/guardian signature: ____________________________</w:t>
      </w:r>
    </w:p>
    <w:p w:rsidR="00CE4943" w:rsidRDefault="00CE4943">
      <w:pPr>
        <w:ind w:firstLine="720"/>
        <w:rPr>
          <w:sz w:val="20"/>
          <w:szCs w:val="20"/>
        </w:rPr>
      </w:pPr>
    </w:p>
    <w:p w:rsidR="00CE4943" w:rsidRDefault="00CE4943">
      <w:pPr>
        <w:rPr>
          <w:sz w:val="20"/>
          <w:szCs w:val="20"/>
        </w:rPr>
      </w:pPr>
    </w:p>
    <w:p w:rsidR="00CE4943" w:rsidRDefault="00000000">
      <w:pPr>
        <w:rPr>
          <w:b/>
          <w:sz w:val="20"/>
          <w:szCs w:val="20"/>
        </w:rPr>
      </w:pPr>
      <w:r>
        <w:rPr>
          <w:b/>
          <w:sz w:val="20"/>
          <w:szCs w:val="20"/>
        </w:rPr>
        <w:t>Parent/guardian, please provide two ways for me to contact you (email address, phone numbers):</w:t>
      </w:r>
    </w:p>
    <w:p w:rsidR="00CE4943" w:rsidRDefault="00CE4943">
      <w:pPr>
        <w:rPr>
          <w:b/>
          <w:sz w:val="20"/>
          <w:szCs w:val="20"/>
        </w:rPr>
      </w:pPr>
    </w:p>
    <w:p w:rsidR="00CE4943" w:rsidRDefault="00000000">
      <w:pPr>
        <w:rPr>
          <w:sz w:val="20"/>
          <w:szCs w:val="20"/>
        </w:rPr>
      </w:pPr>
      <w:r>
        <w:rPr>
          <w:sz w:val="20"/>
          <w:szCs w:val="20"/>
        </w:rPr>
        <w:t xml:space="preserve">Parent/guardian Email: </w:t>
      </w:r>
    </w:p>
    <w:p w:rsidR="00CE4943" w:rsidRDefault="00CE4943">
      <w:pPr>
        <w:rPr>
          <w:sz w:val="20"/>
          <w:szCs w:val="20"/>
        </w:rPr>
      </w:pPr>
    </w:p>
    <w:p w:rsidR="00CE4943" w:rsidRDefault="00000000">
      <w:pPr>
        <w:rPr>
          <w:sz w:val="20"/>
          <w:szCs w:val="20"/>
        </w:rPr>
      </w:pPr>
      <w:r>
        <w:rPr>
          <w:sz w:val="20"/>
          <w:szCs w:val="20"/>
        </w:rPr>
        <w:t>__________________________________________________________________________________________</w:t>
      </w:r>
    </w:p>
    <w:p w:rsidR="00CE4943" w:rsidRDefault="00CE4943">
      <w:pPr>
        <w:rPr>
          <w:sz w:val="20"/>
          <w:szCs w:val="20"/>
        </w:rPr>
      </w:pPr>
    </w:p>
    <w:p w:rsidR="00CE4943" w:rsidRDefault="00CE4943">
      <w:pPr>
        <w:rPr>
          <w:sz w:val="20"/>
          <w:szCs w:val="20"/>
        </w:rPr>
      </w:pPr>
    </w:p>
    <w:p w:rsidR="00CE4943" w:rsidRDefault="00000000">
      <w:pPr>
        <w:rPr>
          <w:sz w:val="20"/>
          <w:szCs w:val="20"/>
        </w:rPr>
      </w:pPr>
      <w:r>
        <w:rPr>
          <w:sz w:val="20"/>
          <w:szCs w:val="20"/>
        </w:rPr>
        <w:t>Parent/Guardian Phone number:</w:t>
      </w:r>
    </w:p>
    <w:p w:rsidR="00CE4943" w:rsidRDefault="00CE4943">
      <w:pPr>
        <w:rPr>
          <w:sz w:val="20"/>
          <w:szCs w:val="20"/>
        </w:rPr>
      </w:pPr>
    </w:p>
    <w:p w:rsidR="00CE4943" w:rsidRDefault="00000000">
      <w:pPr>
        <w:rPr>
          <w:sz w:val="20"/>
          <w:szCs w:val="20"/>
        </w:rPr>
      </w:pPr>
      <w:r>
        <w:rPr>
          <w:sz w:val="20"/>
          <w:szCs w:val="20"/>
        </w:rPr>
        <w:t>__________________________________________________________________________________________</w:t>
      </w:r>
    </w:p>
    <w:p w:rsidR="00CE4943" w:rsidRDefault="00CE4943">
      <w:pPr>
        <w:rPr>
          <w:sz w:val="20"/>
          <w:szCs w:val="20"/>
        </w:rPr>
      </w:pPr>
    </w:p>
    <w:sectPr w:rsidR="00CE4943">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1C0" w:rsidRDefault="00C941C0">
      <w:r>
        <w:separator/>
      </w:r>
    </w:p>
  </w:endnote>
  <w:endnote w:type="continuationSeparator" w:id="0">
    <w:p w:rsidR="00C941C0" w:rsidRDefault="00C9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943" w:rsidRDefault="00CE494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943" w:rsidRDefault="00000000">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Pr>
        <w:color w:val="000000"/>
      </w:rPr>
      <w:fldChar w:fldCharType="separate"/>
    </w:r>
    <w:r w:rsidR="007141C8">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943" w:rsidRDefault="00CE494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1C0" w:rsidRDefault="00C941C0">
      <w:r>
        <w:separator/>
      </w:r>
    </w:p>
  </w:footnote>
  <w:footnote w:type="continuationSeparator" w:id="0">
    <w:p w:rsidR="00C941C0" w:rsidRDefault="00C9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943" w:rsidRDefault="00CE494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943" w:rsidRDefault="00000000">
    <w:pPr>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-342896</wp:posOffset>
          </wp:positionV>
          <wp:extent cx="882968" cy="8979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CE4943" w:rsidRDefault="00CE4943">
    <w:pPr>
      <w:jc w:val="center"/>
      <w:rPr>
        <w:b/>
        <w:i/>
        <w:smallCaps/>
        <w:sz w:val="38"/>
        <w:szCs w:val="38"/>
      </w:rPr>
    </w:pPr>
  </w:p>
  <w:p w:rsidR="00CE4943" w:rsidRDefault="00CE4943">
    <w:pPr>
      <w:jc w:val="center"/>
      <w:rPr>
        <w:b/>
        <w:i/>
        <w:smallCaps/>
        <w:sz w:val="38"/>
        <w:szCs w:val="38"/>
      </w:rPr>
    </w:pPr>
  </w:p>
  <w:p w:rsidR="00CE4943" w:rsidRDefault="00000000">
    <w:pPr>
      <w:ind w:left="3600"/>
      <w:rPr>
        <w:b/>
        <w:i/>
        <w:smallCaps/>
        <w:sz w:val="38"/>
        <w:szCs w:val="38"/>
      </w:rPr>
    </w:pPr>
    <w:r>
      <w:rPr>
        <w:b/>
        <w:i/>
        <w:smallCaps/>
        <w:sz w:val="38"/>
        <w:szCs w:val="38"/>
      </w:rPr>
      <w:t xml:space="preserve">  Career Prep</w:t>
    </w:r>
  </w:p>
  <w:p w:rsidR="00CE4943" w:rsidRDefault="00000000">
    <w:pPr>
      <w:ind w:left="2160" w:firstLine="720"/>
      <w:rPr>
        <w:b/>
        <w:i/>
        <w:smallCaps/>
        <w:sz w:val="38"/>
        <w:szCs w:val="38"/>
      </w:rPr>
    </w:pPr>
    <w:r>
      <w:rPr>
        <w:b/>
        <w:i/>
        <w:smallCaps/>
        <w:sz w:val="38"/>
        <w:szCs w:val="38"/>
      </w:rPr>
      <w:t xml:space="preserve">      Course Syllabus</w:t>
    </w:r>
  </w:p>
  <w:p w:rsidR="00CE4943" w:rsidRDefault="00CE4943">
    <w:pPr>
      <w:jc w:val="center"/>
      <w:rPr>
        <w:b/>
        <w:i/>
        <w:smallCaps/>
        <w:sz w:val="22"/>
        <w:szCs w:val="22"/>
      </w:rPr>
    </w:pPr>
  </w:p>
  <w:p w:rsidR="00CE4943" w:rsidRDefault="00000000">
    <w:pPr>
      <w:jc w:val="center"/>
      <w:rPr>
        <w:rFonts w:ascii="Arial Narrow" w:eastAsia="Arial Narrow" w:hAnsi="Arial Narrow" w:cs="Arial Narrow"/>
        <w:sz w:val="22"/>
        <w:szCs w:val="22"/>
      </w:rPr>
    </w:pPr>
    <w:r>
      <w:rPr>
        <w:sz w:val="22"/>
        <w:szCs w:val="22"/>
      </w:rPr>
      <w:t>Teacher Name: Brandon Thomas                            Teacher E-mail: bjthomas@madisoncity.k12.al.us</w:t>
    </w:r>
  </w:p>
  <w:p w:rsidR="00CE4943" w:rsidRDefault="00C941C0">
    <w:pPr>
      <w:ind w:left="-360" w:right="-240"/>
      <w:jc w:val="center"/>
      <w:rPr>
        <w:rFonts w:ascii="Arial Narrow" w:eastAsia="Arial Narrow" w:hAnsi="Arial Narrow" w:cs="Arial Narrow"/>
      </w:rPr>
    </w:pPr>
    <w:r>
      <w:rPr>
        <w:noProof/>
      </w:rPr>
      <w:pict>
        <v:rect id="_x0000_i1034" alt="" style="width:468pt;height:.05pt;mso-width-percent:0;mso-height-percent:0;mso-width-percent:0;mso-height-percent:0" o:hralign="center" o:hrstd="t" o:hr="t" fillcolor="#a0a0a0" stroked="f"/>
      </w:pict>
    </w:r>
  </w:p>
  <w:p w:rsidR="00CE4943" w:rsidRDefault="00CE4943">
    <w:pPr>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943" w:rsidRDefault="00CE494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C3868"/>
    <w:multiLevelType w:val="multilevel"/>
    <w:tmpl w:val="5392815A"/>
    <w:lvl w:ilvl="0">
      <w:start w:val="1"/>
      <w:numFmt w:val="bullet"/>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abstractNum w:abstractNumId="1" w15:restartNumberingAfterBreak="0">
    <w:nsid w:val="77C63F6D"/>
    <w:multiLevelType w:val="multilevel"/>
    <w:tmpl w:val="D8E69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4367594">
    <w:abstractNumId w:val="1"/>
  </w:num>
  <w:num w:numId="2" w16cid:durableId="187997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43"/>
    <w:rsid w:val="007141C8"/>
    <w:rsid w:val="00C941C0"/>
    <w:rsid w:val="00CE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245D75-2BDB-4049-A20C-60E6523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ind w:left="1134" w:hanging="360"/>
      <w:jc w:val="center"/>
      <w:outlineLvl w:val="0"/>
    </w:pPr>
    <w:rPr>
      <w:color w:val="000000"/>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Brandon J</cp:lastModifiedBy>
  <cp:revision>2</cp:revision>
  <dcterms:created xsi:type="dcterms:W3CDTF">2024-07-31T14:42:00Z</dcterms:created>
  <dcterms:modified xsi:type="dcterms:W3CDTF">2024-07-31T14:42:00Z</dcterms:modified>
</cp:coreProperties>
</file>